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287" w:rsidRPr="002F3DA0" w:rsidRDefault="00350287" w:rsidP="00DF54F7">
      <w:pPr>
        <w:spacing w:after="0" w:line="240" w:lineRule="auto"/>
        <w:jc w:val="both"/>
        <w:rPr>
          <w:rFonts w:ascii="Times New Roman" w:hAnsi="Times New Roman"/>
          <w:sz w:val="22"/>
        </w:rPr>
      </w:pPr>
      <w:bookmarkStart w:id="0" w:name="_GoBack"/>
      <w:bookmarkEnd w:id="0"/>
      <w:r w:rsidRPr="002F3DA0">
        <w:rPr>
          <w:rFonts w:ascii="Times New Roman" w:hAnsi="Times New Roman"/>
          <w:sz w:val="22"/>
        </w:rPr>
        <w:t xml:space="preserve">As PA transitions to the Common Core Standards, </w:t>
      </w:r>
      <w:r w:rsidR="002F3DA0">
        <w:rPr>
          <w:rFonts w:ascii="Times New Roman" w:hAnsi="Times New Roman"/>
          <w:sz w:val="22"/>
        </w:rPr>
        <w:t xml:space="preserve">focus on the defined </w:t>
      </w:r>
      <w:r w:rsidR="00396778">
        <w:rPr>
          <w:rFonts w:ascii="Times New Roman" w:hAnsi="Times New Roman"/>
          <w:sz w:val="22"/>
        </w:rPr>
        <w:t xml:space="preserve">content in the PA Academic Standards should continue, as well as </w:t>
      </w:r>
      <w:r w:rsidR="00D7462E">
        <w:rPr>
          <w:rFonts w:ascii="Times New Roman" w:hAnsi="Times New Roman"/>
          <w:sz w:val="22"/>
        </w:rPr>
        <w:t>emphasis on areas</w:t>
      </w:r>
      <w:r w:rsidR="002372A7">
        <w:rPr>
          <w:rFonts w:ascii="Times New Roman" w:hAnsi="Times New Roman"/>
          <w:sz w:val="22"/>
        </w:rPr>
        <w:t xml:space="preserve"> </w:t>
      </w:r>
      <w:r w:rsidR="00DF54F7">
        <w:rPr>
          <w:rFonts w:ascii="Times New Roman" w:hAnsi="Times New Roman"/>
          <w:sz w:val="22"/>
        </w:rPr>
        <w:t>derived from Common Core.</w:t>
      </w:r>
    </w:p>
    <w:p w:rsidR="00A739F3" w:rsidRDefault="00A739F3" w:rsidP="00350287">
      <w:pPr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6" w:space="0" w:color="000000" w:themeColor="text1"/>
          <w:insideV w:val="single" w:sz="6" w:space="0" w:color="000000" w:themeColor="text1"/>
        </w:tblBorders>
        <w:tblLook w:val="00BF" w:firstRow="1" w:lastRow="0" w:firstColumn="1" w:lastColumn="0" w:noHBand="0" w:noVBand="0"/>
      </w:tblPr>
      <w:tblGrid>
        <w:gridCol w:w="2988"/>
        <w:gridCol w:w="6588"/>
      </w:tblGrid>
      <w:tr w:rsidR="00AF07F7">
        <w:trPr>
          <w:trHeight w:val="537"/>
          <w:jc w:val="center"/>
        </w:trPr>
        <w:tc>
          <w:tcPr>
            <w:tcW w:w="2988" w:type="dxa"/>
            <w:tcBorders>
              <w:top w:val="thin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AF07F7" w:rsidRPr="00AC1404" w:rsidRDefault="00AF07F7" w:rsidP="004F089E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AC1404">
              <w:rPr>
                <w:rFonts w:eastAsia="MS Mincho"/>
                <w:b/>
                <w:bCs/>
                <w:smallCaps/>
                <w:kern w:val="24"/>
                <w:sz w:val="20"/>
              </w:rPr>
              <w:t>Continued Emphasis</w:t>
            </w:r>
          </w:p>
        </w:tc>
        <w:tc>
          <w:tcPr>
            <w:tcW w:w="0" w:type="auto"/>
            <w:tcBorders>
              <w:top w:val="thin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AF07F7" w:rsidRPr="00AC1404" w:rsidRDefault="00AF07F7" w:rsidP="00AF07F7">
            <w:pPr>
              <w:pStyle w:val="ListParagraph"/>
              <w:ind w:left="342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eastAsia="MS Mincho"/>
                <w:b/>
                <w:bCs/>
                <w:smallCaps/>
                <w:kern w:val="24"/>
                <w:sz w:val="20"/>
              </w:rPr>
              <w:t>Specific Common Core Emphasis</w:t>
            </w:r>
          </w:p>
        </w:tc>
      </w:tr>
      <w:tr w:rsidR="00A739F3">
        <w:trPr>
          <w:jc w:val="center"/>
        </w:trPr>
        <w:tc>
          <w:tcPr>
            <w:tcW w:w="2988" w:type="dxa"/>
            <w:tcBorders>
              <w:top w:val="thinThickThinSmallGap" w:sz="24" w:space="0" w:color="auto"/>
            </w:tcBorders>
            <w:vAlign w:val="center"/>
          </w:tcPr>
          <w:p w:rsidR="00A739F3" w:rsidRPr="00AC1404" w:rsidRDefault="00A739F3" w:rsidP="004F089E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AC1404">
              <w:rPr>
                <w:rFonts w:ascii="Tahoma" w:hAnsi="Tahoma" w:cs="Tahoma"/>
                <w:sz w:val="20"/>
              </w:rPr>
              <w:t>Comprehension Skills</w:t>
            </w:r>
          </w:p>
          <w:p w:rsidR="00A739F3" w:rsidRPr="00AC1404" w:rsidRDefault="00A739F3" w:rsidP="004F089E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AC1404">
              <w:rPr>
                <w:rFonts w:ascii="Tahoma" w:hAnsi="Tahoma" w:cs="Tahoma"/>
                <w:sz w:val="20"/>
              </w:rPr>
              <w:t>(Fiction and Non-Fiction)</w:t>
            </w:r>
          </w:p>
        </w:tc>
        <w:tc>
          <w:tcPr>
            <w:tcW w:w="0" w:type="auto"/>
            <w:tcBorders>
              <w:top w:val="thinThickThinSmallGap" w:sz="24" w:space="0" w:color="auto"/>
            </w:tcBorders>
          </w:tcPr>
          <w:p w:rsidR="00A739F3" w:rsidRPr="00AC1404" w:rsidRDefault="00A739F3" w:rsidP="00CA2E32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 xml:space="preserve">Using fiction and non-fiction texts to develop comprehension skills </w:t>
            </w:r>
          </w:p>
          <w:p w:rsidR="00A739F3" w:rsidRPr="00AC1404" w:rsidRDefault="00A739F3" w:rsidP="004336E3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>Increasing reading of non-fiction texts (goal of 50% @ end of Grade 4)</w:t>
            </w:r>
            <w:r w:rsidR="00263ED0">
              <w:rPr>
                <w:rFonts w:ascii="Tahoma" w:hAnsi="Tahoma"/>
                <w:sz w:val="20"/>
                <w:szCs w:val="20"/>
              </w:rPr>
              <w:t xml:space="preserve"> </w:t>
            </w:r>
            <w:r w:rsidR="00263ED0" w:rsidRPr="00263ED0">
              <w:rPr>
                <w:rFonts w:ascii="Tahoma" w:hAnsi="Tahoma"/>
                <w:sz w:val="20"/>
                <w:szCs w:val="20"/>
              </w:rPr>
              <w:t>(Introduction to ELA: Key Design Considerations)</w:t>
            </w:r>
          </w:p>
          <w:p w:rsidR="00A739F3" w:rsidRPr="00AC1404" w:rsidRDefault="00A739F3" w:rsidP="004336E3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>Making predictions, drawing conclusions, and supporting with details from text</w:t>
            </w:r>
            <w:r w:rsidR="00967338" w:rsidRPr="00AC1404">
              <w:rPr>
                <w:rFonts w:ascii="Tahoma" w:hAnsi="Tahoma"/>
                <w:sz w:val="20"/>
                <w:szCs w:val="20"/>
              </w:rPr>
              <w:t xml:space="preserve"> </w:t>
            </w:r>
            <w:r w:rsidR="00135A05">
              <w:rPr>
                <w:rFonts w:ascii="Tahoma" w:hAnsi="Tahoma"/>
                <w:sz w:val="20"/>
                <w:szCs w:val="20"/>
              </w:rPr>
              <w:t>features (CC.K</w:t>
            </w:r>
            <w:r w:rsidR="00967338" w:rsidRPr="00AC1404">
              <w:rPr>
                <w:rFonts w:ascii="Tahoma" w:hAnsi="Tahoma"/>
                <w:sz w:val="20"/>
                <w:szCs w:val="20"/>
              </w:rPr>
              <w:t>.R.</w:t>
            </w:r>
            <w:r w:rsidR="00135A05">
              <w:rPr>
                <w:rFonts w:ascii="Tahoma" w:hAnsi="Tahoma"/>
                <w:sz w:val="20"/>
                <w:szCs w:val="20"/>
              </w:rPr>
              <w:t>L.7, CC.1.R.K.3, CC.R.I.6, CC.K</w:t>
            </w:r>
            <w:r w:rsidR="00967338" w:rsidRPr="00AC1404">
              <w:rPr>
                <w:rFonts w:ascii="Tahoma" w:hAnsi="Tahoma"/>
                <w:sz w:val="20"/>
                <w:szCs w:val="20"/>
              </w:rPr>
              <w:t>.R.I.7)</w:t>
            </w:r>
          </w:p>
          <w:p w:rsidR="00A739F3" w:rsidRPr="00AC1404" w:rsidRDefault="00A739F3" w:rsidP="004336E3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 xml:space="preserve">Comparing/contrasting characters and experiences in </w:t>
            </w:r>
            <w:r w:rsidR="004378BC">
              <w:rPr>
                <w:rFonts w:ascii="Tahoma" w:hAnsi="Tahoma"/>
                <w:sz w:val="20"/>
                <w:szCs w:val="20"/>
              </w:rPr>
              <w:t xml:space="preserve">and across </w:t>
            </w:r>
            <w:r w:rsidRPr="00AC1404">
              <w:rPr>
                <w:rFonts w:ascii="Tahoma" w:hAnsi="Tahoma"/>
                <w:sz w:val="20"/>
                <w:szCs w:val="20"/>
              </w:rPr>
              <w:t>texts</w:t>
            </w:r>
            <w:r w:rsidR="00135A05">
              <w:rPr>
                <w:rFonts w:ascii="Tahoma" w:hAnsi="Tahoma"/>
                <w:sz w:val="20"/>
                <w:szCs w:val="20"/>
              </w:rPr>
              <w:t xml:space="preserve"> (</w:t>
            </w:r>
            <w:r w:rsidR="00C604C4">
              <w:rPr>
                <w:rFonts w:ascii="Tahoma" w:hAnsi="Tahoma"/>
                <w:sz w:val="20"/>
                <w:szCs w:val="20"/>
              </w:rPr>
              <w:t>CC.K.R.L</w:t>
            </w:r>
            <w:r w:rsidR="00C604C4" w:rsidRPr="00AC1404">
              <w:rPr>
                <w:rFonts w:ascii="Tahoma" w:hAnsi="Tahoma"/>
                <w:sz w:val="20"/>
                <w:szCs w:val="20"/>
              </w:rPr>
              <w:t>.9</w:t>
            </w:r>
            <w:r w:rsidR="00C604C4">
              <w:rPr>
                <w:rFonts w:ascii="Tahoma" w:hAnsi="Tahoma"/>
                <w:sz w:val="20"/>
                <w:szCs w:val="20"/>
              </w:rPr>
              <w:t>, CC.K.R.I</w:t>
            </w:r>
            <w:r w:rsidR="00C604C4" w:rsidRPr="00AC1404">
              <w:rPr>
                <w:rFonts w:ascii="Tahoma" w:hAnsi="Tahoma"/>
                <w:sz w:val="20"/>
                <w:szCs w:val="20"/>
              </w:rPr>
              <w:t>.9</w:t>
            </w:r>
            <w:r w:rsidR="00C907BA" w:rsidRPr="00AC1404">
              <w:rPr>
                <w:rFonts w:ascii="Tahoma" w:hAnsi="Tahoma"/>
                <w:sz w:val="20"/>
                <w:szCs w:val="20"/>
              </w:rPr>
              <w:t>)</w:t>
            </w:r>
          </w:p>
          <w:p w:rsidR="00A739F3" w:rsidRPr="00AC1404" w:rsidRDefault="00A739F3" w:rsidP="004336E3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>Moving beyond simple identification of story elements to making connections between/among them in a text</w:t>
            </w:r>
            <w:r w:rsidR="0074663A">
              <w:rPr>
                <w:rFonts w:ascii="Tahoma" w:hAnsi="Tahoma"/>
                <w:sz w:val="20"/>
                <w:szCs w:val="20"/>
              </w:rPr>
              <w:t xml:space="preserve"> (CC.K.R.I.3</w:t>
            </w:r>
            <w:r w:rsidR="0074663A" w:rsidRPr="00AC1404">
              <w:rPr>
                <w:rFonts w:ascii="Tahoma" w:hAnsi="Tahoma"/>
                <w:sz w:val="20"/>
                <w:szCs w:val="20"/>
              </w:rPr>
              <w:t>)</w:t>
            </w:r>
          </w:p>
          <w:p w:rsidR="00A739F3" w:rsidRPr="00AC1404" w:rsidRDefault="00A739F3" w:rsidP="004336E3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>Focusing on similarities and differences between texts</w:t>
            </w:r>
            <w:r w:rsidR="0074663A">
              <w:rPr>
                <w:rFonts w:ascii="Tahoma" w:hAnsi="Tahoma"/>
                <w:sz w:val="20"/>
                <w:szCs w:val="20"/>
              </w:rPr>
              <w:t xml:space="preserve"> (CC.K.R.L</w:t>
            </w:r>
            <w:r w:rsidR="0074663A" w:rsidRPr="00AC1404">
              <w:rPr>
                <w:rFonts w:ascii="Tahoma" w:hAnsi="Tahoma"/>
                <w:sz w:val="20"/>
                <w:szCs w:val="20"/>
              </w:rPr>
              <w:t>.9</w:t>
            </w:r>
            <w:r w:rsidR="0074663A">
              <w:rPr>
                <w:rFonts w:ascii="Tahoma" w:hAnsi="Tahoma"/>
                <w:sz w:val="20"/>
                <w:szCs w:val="20"/>
              </w:rPr>
              <w:t>, CC.K</w:t>
            </w:r>
            <w:r w:rsidR="00967338" w:rsidRPr="00AC1404">
              <w:rPr>
                <w:rFonts w:ascii="Tahoma" w:hAnsi="Tahoma"/>
                <w:sz w:val="20"/>
                <w:szCs w:val="20"/>
              </w:rPr>
              <w:t>.R.I.9)</w:t>
            </w:r>
          </w:p>
          <w:p w:rsidR="00A739F3" w:rsidRPr="0074663A" w:rsidRDefault="00A739F3" w:rsidP="0074663A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>Using emergent reader text to focus on reading with purpose and understanding</w:t>
            </w:r>
            <w:r w:rsidR="0074663A">
              <w:rPr>
                <w:rFonts w:ascii="Tahoma" w:hAnsi="Tahoma"/>
                <w:sz w:val="20"/>
                <w:szCs w:val="20"/>
              </w:rPr>
              <w:t xml:space="preserve"> </w:t>
            </w:r>
            <w:r w:rsidR="00571C00">
              <w:rPr>
                <w:rFonts w:ascii="Tahoma" w:hAnsi="Tahoma"/>
                <w:sz w:val="20"/>
                <w:szCs w:val="20"/>
              </w:rPr>
              <w:t>(</w:t>
            </w:r>
            <w:r w:rsidR="0074663A">
              <w:rPr>
                <w:rFonts w:ascii="Tahoma" w:hAnsi="Tahoma"/>
                <w:sz w:val="20"/>
                <w:szCs w:val="20"/>
              </w:rPr>
              <w:t>CC.K.R.L.10</w:t>
            </w:r>
            <w:r w:rsidR="00571C00">
              <w:rPr>
                <w:rFonts w:ascii="Tahoma" w:hAnsi="Tahoma"/>
                <w:sz w:val="20"/>
                <w:szCs w:val="20"/>
              </w:rPr>
              <w:t>, CC.K.R.I.10)</w:t>
            </w:r>
          </w:p>
          <w:p w:rsidR="00A739F3" w:rsidRPr="00AC1404" w:rsidRDefault="00A739F3" w:rsidP="004336E3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>Describing relationships between text and illustrations to deepen understanding of text</w:t>
            </w:r>
            <w:r w:rsidR="00C907BA" w:rsidRPr="00AC1404">
              <w:rPr>
                <w:rFonts w:ascii="Tahoma" w:hAnsi="Tahoma"/>
                <w:sz w:val="20"/>
                <w:szCs w:val="20"/>
              </w:rPr>
              <w:t xml:space="preserve"> (CC.K.R.L.7</w:t>
            </w:r>
            <w:r w:rsidR="008C6DFA" w:rsidRPr="00AC1404">
              <w:rPr>
                <w:rFonts w:ascii="Tahoma" w:hAnsi="Tahoma"/>
                <w:sz w:val="20"/>
                <w:szCs w:val="20"/>
              </w:rPr>
              <w:t xml:space="preserve">, </w:t>
            </w:r>
            <w:r w:rsidR="00C042FD" w:rsidRPr="00AC1404">
              <w:rPr>
                <w:rFonts w:ascii="Tahoma" w:hAnsi="Tahoma"/>
                <w:sz w:val="20"/>
                <w:szCs w:val="20"/>
              </w:rPr>
              <w:t>(CC.K.R.I.7</w:t>
            </w:r>
            <w:r w:rsidR="00C907BA" w:rsidRPr="00AC1404">
              <w:rPr>
                <w:rFonts w:ascii="Tahoma" w:hAnsi="Tahoma"/>
                <w:sz w:val="20"/>
                <w:szCs w:val="20"/>
              </w:rPr>
              <w:t>)</w:t>
            </w:r>
          </w:p>
        </w:tc>
      </w:tr>
      <w:tr w:rsidR="00A739F3">
        <w:trPr>
          <w:jc w:val="center"/>
        </w:trPr>
        <w:tc>
          <w:tcPr>
            <w:tcW w:w="2988" w:type="dxa"/>
            <w:vAlign w:val="center"/>
          </w:tcPr>
          <w:p w:rsidR="00A739F3" w:rsidRPr="00AC1404" w:rsidRDefault="00A739F3" w:rsidP="004F089E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AC1404">
              <w:rPr>
                <w:rFonts w:ascii="Tahoma" w:hAnsi="Tahoma" w:cs="Tahoma"/>
                <w:sz w:val="20"/>
              </w:rPr>
              <w:t>Vocabulary Development</w:t>
            </w:r>
          </w:p>
        </w:tc>
        <w:tc>
          <w:tcPr>
            <w:tcW w:w="0" w:type="auto"/>
          </w:tcPr>
          <w:p w:rsidR="00A739F3" w:rsidRPr="00AC1404" w:rsidRDefault="00A739F3" w:rsidP="00CA2E32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>Emphasizing inflections and affixes, word relationships, word categories, frequently used verbs and adjectives, and shades of meaning</w:t>
            </w:r>
            <w:r w:rsidR="003859E9">
              <w:rPr>
                <w:rFonts w:ascii="Tahoma" w:hAnsi="Tahoma"/>
                <w:sz w:val="20"/>
                <w:szCs w:val="20"/>
              </w:rPr>
              <w:t xml:space="preserve"> (CC.K.L.1.b) (CC</w:t>
            </w:r>
            <w:r w:rsidR="00F01282">
              <w:rPr>
                <w:rFonts w:ascii="Tahoma" w:hAnsi="Tahoma"/>
                <w:sz w:val="20"/>
                <w:szCs w:val="20"/>
              </w:rPr>
              <w:t>.K.L.4.a, CC.K.L.5, CC.K.L.5.b, CC.K.L.5.d)</w:t>
            </w:r>
          </w:p>
          <w:p w:rsidR="00A739F3" w:rsidRPr="003859E9" w:rsidRDefault="00A739F3" w:rsidP="003859E9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>Making real life connections between words and their use</w:t>
            </w:r>
            <w:r w:rsidR="003859E9">
              <w:rPr>
                <w:rFonts w:ascii="Tahoma" w:hAnsi="Tahoma"/>
                <w:sz w:val="20"/>
                <w:szCs w:val="20"/>
              </w:rPr>
              <w:t xml:space="preserve"> (CC.K.L.5.c)</w:t>
            </w:r>
          </w:p>
        </w:tc>
      </w:tr>
      <w:tr w:rsidR="00D83108">
        <w:trPr>
          <w:jc w:val="center"/>
        </w:trPr>
        <w:tc>
          <w:tcPr>
            <w:tcW w:w="2988" w:type="dxa"/>
            <w:vAlign w:val="center"/>
          </w:tcPr>
          <w:p w:rsidR="00C23C2C" w:rsidRPr="00AC1404" w:rsidRDefault="00D83108" w:rsidP="004F089E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AC1404">
              <w:rPr>
                <w:rFonts w:ascii="Tahoma" w:hAnsi="Tahoma" w:cs="Tahoma"/>
                <w:sz w:val="20"/>
              </w:rPr>
              <w:t>Word Recognition Skills</w:t>
            </w:r>
          </w:p>
          <w:p w:rsidR="00D83108" w:rsidRPr="00AC1404" w:rsidRDefault="00C23C2C" w:rsidP="004F089E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AC1404">
              <w:rPr>
                <w:rFonts w:ascii="Tahoma" w:hAnsi="Tahoma" w:cs="Tahoma"/>
                <w:sz w:val="20"/>
              </w:rPr>
              <w:t>Decoding Skills</w:t>
            </w:r>
          </w:p>
        </w:tc>
        <w:tc>
          <w:tcPr>
            <w:tcW w:w="0" w:type="auto"/>
          </w:tcPr>
          <w:p w:rsidR="00D83108" w:rsidRPr="00AC1404" w:rsidRDefault="00D83108" w:rsidP="00CA2E32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>Reading high frequency words by sight</w:t>
            </w:r>
            <w:r w:rsidR="00BE42B3">
              <w:rPr>
                <w:rFonts w:ascii="Tahoma" w:hAnsi="Tahoma"/>
                <w:sz w:val="20"/>
                <w:szCs w:val="20"/>
              </w:rPr>
              <w:t xml:space="preserve"> (CC.K</w:t>
            </w:r>
            <w:r w:rsidR="00BE42B3" w:rsidRPr="00AC1404">
              <w:rPr>
                <w:rFonts w:ascii="Tahoma" w:hAnsi="Tahoma"/>
                <w:sz w:val="20"/>
                <w:szCs w:val="20"/>
              </w:rPr>
              <w:t>.</w:t>
            </w:r>
            <w:r w:rsidR="00BE42B3">
              <w:rPr>
                <w:rFonts w:ascii="Tahoma" w:hAnsi="Tahoma"/>
                <w:sz w:val="20"/>
                <w:szCs w:val="20"/>
              </w:rPr>
              <w:t>R.F.3.c</w:t>
            </w:r>
            <w:r w:rsidR="00BE42B3" w:rsidRPr="00AC1404">
              <w:rPr>
                <w:rFonts w:ascii="Tahoma" w:hAnsi="Tahoma"/>
                <w:sz w:val="20"/>
                <w:szCs w:val="20"/>
              </w:rPr>
              <w:t>)</w:t>
            </w:r>
          </w:p>
          <w:p w:rsidR="00D83108" w:rsidRPr="00AC1404" w:rsidRDefault="00D83108" w:rsidP="00CA2E32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 xml:space="preserve">Segmenting and blending of words </w:t>
            </w:r>
            <w:r w:rsidR="001F11D1">
              <w:rPr>
                <w:rFonts w:ascii="Tahoma" w:hAnsi="Tahoma"/>
                <w:sz w:val="20"/>
                <w:szCs w:val="20"/>
              </w:rPr>
              <w:t>(CC.K</w:t>
            </w:r>
            <w:r w:rsidR="0058756C" w:rsidRPr="00AC1404">
              <w:rPr>
                <w:rFonts w:ascii="Tahoma" w:hAnsi="Tahoma"/>
                <w:sz w:val="20"/>
                <w:szCs w:val="20"/>
              </w:rPr>
              <w:t>.</w:t>
            </w:r>
            <w:r w:rsidR="001F11D1">
              <w:rPr>
                <w:rFonts w:ascii="Tahoma" w:hAnsi="Tahoma"/>
                <w:sz w:val="20"/>
                <w:szCs w:val="20"/>
              </w:rPr>
              <w:t>R.F.2.b</w:t>
            </w:r>
            <w:r w:rsidR="0058756C" w:rsidRPr="00AC1404">
              <w:rPr>
                <w:rFonts w:ascii="Tahoma" w:hAnsi="Tahoma"/>
                <w:sz w:val="20"/>
                <w:szCs w:val="20"/>
              </w:rPr>
              <w:t>)</w:t>
            </w:r>
          </w:p>
          <w:p w:rsidR="00D83108" w:rsidRPr="001F11D1" w:rsidRDefault="00D83108" w:rsidP="001F11D1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>Recognizing and naming all upper and lower case letters</w:t>
            </w:r>
            <w:r w:rsidR="001F11D1">
              <w:rPr>
                <w:rFonts w:ascii="Tahoma" w:hAnsi="Tahoma"/>
                <w:sz w:val="20"/>
                <w:szCs w:val="20"/>
              </w:rPr>
              <w:t xml:space="preserve"> (CC.K.R.F.1.d)</w:t>
            </w:r>
          </w:p>
          <w:p w:rsidR="00D83108" w:rsidRPr="00AC1404" w:rsidRDefault="00D83108" w:rsidP="00CA2E32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>Associating long and short sounds of the five major vowels</w:t>
            </w:r>
            <w:r w:rsidR="00E05E36">
              <w:rPr>
                <w:rFonts w:ascii="Tahoma" w:hAnsi="Tahoma"/>
                <w:sz w:val="20"/>
                <w:szCs w:val="20"/>
              </w:rPr>
              <w:t xml:space="preserve"> </w:t>
            </w:r>
            <w:r w:rsidR="00C62DD3">
              <w:rPr>
                <w:rFonts w:ascii="Tahoma" w:hAnsi="Tahoma"/>
                <w:sz w:val="20"/>
                <w:szCs w:val="20"/>
              </w:rPr>
              <w:t>(CC.K</w:t>
            </w:r>
            <w:r w:rsidR="00C62DD3" w:rsidRPr="00AC1404">
              <w:rPr>
                <w:rFonts w:ascii="Tahoma" w:hAnsi="Tahoma"/>
                <w:sz w:val="20"/>
                <w:szCs w:val="20"/>
              </w:rPr>
              <w:t>.</w:t>
            </w:r>
            <w:r w:rsidR="00C62DD3">
              <w:rPr>
                <w:rFonts w:ascii="Tahoma" w:hAnsi="Tahoma"/>
                <w:sz w:val="20"/>
                <w:szCs w:val="20"/>
              </w:rPr>
              <w:t>R.F.2.d</w:t>
            </w:r>
            <w:r w:rsidR="00C62DD3" w:rsidRPr="00AC1404">
              <w:rPr>
                <w:rFonts w:ascii="Tahoma" w:hAnsi="Tahoma"/>
                <w:sz w:val="20"/>
                <w:szCs w:val="20"/>
              </w:rPr>
              <w:t>)</w:t>
            </w:r>
          </w:p>
        </w:tc>
      </w:tr>
      <w:tr w:rsidR="00A739F3">
        <w:trPr>
          <w:jc w:val="center"/>
        </w:trPr>
        <w:tc>
          <w:tcPr>
            <w:tcW w:w="2988" w:type="dxa"/>
            <w:vAlign w:val="center"/>
          </w:tcPr>
          <w:p w:rsidR="00A739F3" w:rsidRPr="00AC1404" w:rsidRDefault="00A739F3" w:rsidP="004F089E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AC1404">
              <w:rPr>
                <w:rFonts w:ascii="Tahoma" w:hAnsi="Tahoma" w:cs="Tahoma"/>
                <w:sz w:val="20"/>
              </w:rPr>
              <w:t>Fluency</w:t>
            </w:r>
          </w:p>
        </w:tc>
        <w:tc>
          <w:tcPr>
            <w:tcW w:w="0" w:type="auto"/>
          </w:tcPr>
          <w:p w:rsidR="00A739F3" w:rsidRPr="00AC1404" w:rsidRDefault="00A739F3" w:rsidP="00CA2E32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>Emphasizing automaticity at letter/sound and word level</w:t>
            </w:r>
            <w:r w:rsidR="0058756C" w:rsidRPr="00AC1404">
              <w:rPr>
                <w:rFonts w:ascii="Tahoma" w:hAnsi="Tahoma"/>
                <w:sz w:val="20"/>
                <w:szCs w:val="20"/>
              </w:rPr>
              <w:t xml:space="preserve"> (CC.1.R.F.4.b)</w:t>
            </w:r>
          </w:p>
        </w:tc>
      </w:tr>
      <w:tr w:rsidR="00A739F3">
        <w:trPr>
          <w:jc w:val="center"/>
        </w:trPr>
        <w:tc>
          <w:tcPr>
            <w:tcW w:w="2988" w:type="dxa"/>
            <w:vAlign w:val="center"/>
          </w:tcPr>
          <w:p w:rsidR="00A739F3" w:rsidRPr="00AC1404" w:rsidRDefault="00A739F3" w:rsidP="004F089E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AC1404">
              <w:rPr>
                <w:rFonts w:ascii="Tahoma" w:hAnsi="Tahoma" w:cs="Tahoma"/>
                <w:sz w:val="20"/>
              </w:rPr>
              <w:t>Types of Writing</w:t>
            </w:r>
          </w:p>
          <w:p w:rsidR="00A739F3" w:rsidRPr="00AC1404" w:rsidRDefault="00A739F3" w:rsidP="004F089E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AC1404">
              <w:rPr>
                <w:rFonts w:ascii="Tahoma" w:hAnsi="Tahoma" w:cs="Tahoma"/>
                <w:sz w:val="20"/>
              </w:rPr>
              <w:t>Quality of Writing</w:t>
            </w:r>
          </w:p>
        </w:tc>
        <w:tc>
          <w:tcPr>
            <w:tcW w:w="0" w:type="auto"/>
          </w:tcPr>
          <w:p w:rsidR="00A739F3" w:rsidRPr="00AC1404" w:rsidRDefault="00A739F3" w:rsidP="00CA2E32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>Writing every day in response to learning</w:t>
            </w:r>
            <w:r w:rsidR="00E05E36">
              <w:rPr>
                <w:rFonts w:ascii="Tahoma" w:hAnsi="Tahoma"/>
                <w:sz w:val="20"/>
                <w:szCs w:val="20"/>
              </w:rPr>
              <w:t xml:space="preserve"> (CC.K.W.2</w:t>
            </w:r>
            <w:r w:rsidR="001054B2" w:rsidRPr="00AC1404">
              <w:rPr>
                <w:rFonts w:ascii="Tahoma" w:hAnsi="Tahoma"/>
                <w:sz w:val="20"/>
                <w:szCs w:val="20"/>
              </w:rPr>
              <w:t>)</w:t>
            </w:r>
          </w:p>
          <w:p w:rsidR="00A739F3" w:rsidRPr="00AC1404" w:rsidRDefault="00A739F3" w:rsidP="00CA2E32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 xml:space="preserve">Writing to express opinions  </w:t>
            </w:r>
            <w:r w:rsidR="00E05E36">
              <w:rPr>
                <w:rFonts w:ascii="Tahoma" w:hAnsi="Tahoma"/>
                <w:sz w:val="20"/>
                <w:szCs w:val="20"/>
              </w:rPr>
              <w:t>(CC.K</w:t>
            </w:r>
            <w:r w:rsidR="0058756C" w:rsidRPr="00AC1404">
              <w:rPr>
                <w:rFonts w:ascii="Tahoma" w:hAnsi="Tahoma"/>
                <w:sz w:val="20"/>
                <w:szCs w:val="20"/>
              </w:rPr>
              <w:t>.W.1)</w:t>
            </w:r>
          </w:p>
          <w:p w:rsidR="00A739F3" w:rsidRPr="00AC1404" w:rsidRDefault="00A739F3" w:rsidP="00CA2E32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>Employing peer review in the revising process</w:t>
            </w:r>
            <w:r w:rsidR="00E05E36">
              <w:rPr>
                <w:rFonts w:ascii="Tahoma" w:hAnsi="Tahoma"/>
                <w:sz w:val="20"/>
                <w:szCs w:val="20"/>
              </w:rPr>
              <w:t xml:space="preserve"> (CC.K</w:t>
            </w:r>
            <w:r w:rsidR="0058756C" w:rsidRPr="00AC1404">
              <w:rPr>
                <w:rFonts w:ascii="Tahoma" w:hAnsi="Tahoma"/>
                <w:sz w:val="20"/>
                <w:szCs w:val="20"/>
              </w:rPr>
              <w:t>.W.5)</w:t>
            </w:r>
          </w:p>
          <w:p w:rsidR="00A739F3" w:rsidRPr="00AC1404" w:rsidRDefault="00A739F3" w:rsidP="00CA2E32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>Using technology tools/digital resources to publish writing</w:t>
            </w:r>
            <w:r w:rsidR="00E05E36">
              <w:rPr>
                <w:rFonts w:ascii="Tahoma" w:hAnsi="Tahoma"/>
                <w:sz w:val="20"/>
                <w:szCs w:val="20"/>
              </w:rPr>
              <w:t xml:space="preserve"> (CC.K</w:t>
            </w:r>
            <w:r w:rsidR="0058756C" w:rsidRPr="00AC1404">
              <w:rPr>
                <w:rFonts w:ascii="Tahoma" w:hAnsi="Tahoma"/>
                <w:sz w:val="20"/>
                <w:szCs w:val="20"/>
              </w:rPr>
              <w:t>.W.6)</w:t>
            </w:r>
          </w:p>
        </w:tc>
      </w:tr>
      <w:tr w:rsidR="00A739F3">
        <w:trPr>
          <w:jc w:val="center"/>
        </w:trPr>
        <w:tc>
          <w:tcPr>
            <w:tcW w:w="2988" w:type="dxa"/>
            <w:vAlign w:val="center"/>
          </w:tcPr>
          <w:p w:rsidR="00A739F3" w:rsidRPr="00AC1404" w:rsidRDefault="00A739F3" w:rsidP="004F089E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AC1404">
              <w:rPr>
                <w:rFonts w:ascii="Tahoma" w:hAnsi="Tahoma" w:cs="Tahoma"/>
                <w:sz w:val="20"/>
              </w:rPr>
              <w:t>Research</w:t>
            </w:r>
          </w:p>
        </w:tc>
        <w:tc>
          <w:tcPr>
            <w:tcW w:w="0" w:type="auto"/>
          </w:tcPr>
          <w:p w:rsidR="00A739F3" w:rsidRPr="00AC1404" w:rsidRDefault="00A739F3" w:rsidP="00CA2E32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>Collaborating with peers to produce shared research and writing projects</w:t>
            </w:r>
            <w:r w:rsidR="00967338" w:rsidRPr="00AC1404">
              <w:rPr>
                <w:rFonts w:ascii="Tahoma" w:hAnsi="Tahoma"/>
                <w:sz w:val="20"/>
                <w:szCs w:val="20"/>
              </w:rPr>
              <w:t xml:space="preserve"> </w:t>
            </w:r>
            <w:r w:rsidR="00E05E36">
              <w:rPr>
                <w:rFonts w:ascii="Tahoma" w:hAnsi="Tahoma"/>
                <w:sz w:val="20"/>
                <w:szCs w:val="20"/>
              </w:rPr>
              <w:t>(CC.K.W.5) (CC.K.W.6) CC.K.W.7) (CC.K</w:t>
            </w:r>
            <w:r w:rsidR="0058756C" w:rsidRPr="00AC1404">
              <w:rPr>
                <w:rFonts w:ascii="Tahoma" w:hAnsi="Tahoma"/>
                <w:sz w:val="20"/>
                <w:szCs w:val="20"/>
              </w:rPr>
              <w:t>.W.8)</w:t>
            </w:r>
          </w:p>
        </w:tc>
      </w:tr>
      <w:tr w:rsidR="00A739F3">
        <w:trPr>
          <w:jc w:val="center"/>
        </w:trPr>
        <w:tc>
          <w:tcPr>
            <w:tcW w:w="2988" w:type="dxa"/>
            <w:vAlign w:val="center"/>
          </w:tcPr>
          <w:p w:rsidR="00A739F3" w:rsidRPr="00AC1404" w:rsidRDefault="00A739F3" w:rsidP="004F089E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AC1404">
              <w:rPr>
                <w:rFonts w:ascii="Tahoma" w:hAnsi="Tahoma" w:cs="Tahoma"/>
                <w:sz w:val="20"/>
              </w:rPr>
              <w:t>Speaking and Listening</w:t>
            </w:r>
          </w:p>
        </w:tc>
        <w:tc>
          <w:tcPr>
            <w:tcW w:w="0" w:type="auto"/>
          </w:tcPr>
          <w:p w:rsidR="00A739F3" w:rsidRPr="00AC1404" w:rsidRDefault="00A739F3" w:rsidP="00CA2E32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 xml:space="preserve">Employing group reading activities </w:t>
            </w:r>
            <w:r w:rsidR="00E05E36">
              <w:rPr>
                <w:rFonts w:ascii="Tahoma" w:hAnsi="Tahoma"/>
                <w:sz w:val="20"/>
                <w:szCs w:val="20"/>
              </w:rPr>
              <w:t>(CC.K</w:t>
            </w:r>
            <w:r w:rsidR="00E05E36" w:rsidRPr="00AC1404">
              <w:rPr>
                <w:rFonts w:ascii="Tahoma" w:hAnsi="Tahoma"/>
                <w:sz w:val="20"/>
                <w:szCs w:val="20"/>
              </w:rPr>
              <w:t>.SL.1)</w:t>
            </w:r>
          </w:p>
          <w:p w:rsidR="00A739F3" w:rsidRPr="00AC1404" w:rsidRDefault="00A739F3" w:rsidP="00CA2E32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>Providing detail when describing people, places, things, and events</w:t>
            </w:r>
            <w:r w:rsidR="00A46994">
              <w:rPr>
                <w:rFonts w:ascii="Tahoma" w:hAnsi="Tahoma"/>
                <w:sz w:val="20"/>
                <w:szCs w:val="20"/>
              </w:rPr>
              <w:t xml:space="preserve"> </w:t>
            </w:r>
            <w:r w:rsidR="00A925CC">
              <w:rPr>
                <w:rFonts w:ascii="Tahoma" w:hAnsi="Tahoma"/>
                <w:sz w:val="20"/>
                <w:szCs w:val="20"/>
              </w:rPr>
              <w:t>(CC.K.SL.2</w:t>
            </w:r>
            <w:r w:rsidR="00A46994" w:rsidRPr="00AC1404">
              <w:rPr>
                <w:rFonts w:ascii="Tahoma" w:hAnsi="Tahoma"/>
                <w:sz w:val="20"/>
                <w:szCs w:val="20"/>
              </w:rPr>
              <w:t>)</w:t>
            </w:r>
          </w:p>
          <w:p w:rsidR="00A739F3" w:rsidRPr="00AC1404" w:rsidRDefault="00A739F3" w:rsidP="00CA2E32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>Participating in collaborative conversations with peers and adults</w:t>
            </w:r>
            <w:r w:rsidR="00A46994">
              <w:rPr>
                <w:rFonts w:ascii="Tahoma" w:hAnsi="Tahoma"/>
                <w:sz w:val="20"/>
                <w:szCs w:val="20"/>
              </w:rPr>
              <w:t xml:space="preserve"> (CC.K</w:t>
            </w:r>
            <w:r w:rsidR="00E10581" w:rsidRPr="00AC1404">
              <w:rPr>
                <w:rFonts w:ascii="Tahoma" w:hAnsi="Tahoma"/>
                <w:sz w:val="20"/>
                <w:szCs w:val="20"/>
              </w:rPr>
              <w:t>.SL.1)</w:t>
            </w:r>
          </w:p>
        </w:tc>
      </w:tr>
      <w:tr w:rsidR="00A739F3">
        <w:trPr>
          <w:jc w:val="center"/>
        </w:trPr>
        <w:tc>
          <w:tcPr>
            <w:tcW w:w="2988" w:type="dxa"/>
            <w:vAlign w:val="center"/>
          </w:tcPr>
          <w:p w:rsidR="00A739F3" w:rsidRPr="00AC1404" w:rsidRDefault="00A739F3" w:rsidP="004F089E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AC1404">
              <w:rPr>
                <w:rFonts w:ascii="Tahoma" w:hAnsi="Tahoma" w:cs="Tahoma"/>
                <w:sz w:val="20"/>
              </w:rPr>
              <w:t>Conventions of Standard English</w:t>
            </w:r>
          </w:p>
        </w:tc>
        <w:tc>
          <w:tcPr>
            <w:tcW w:w="0" w:type="auto"/>
          </w:tcPr>
          <w:p w:rsidR="003B2EC2" w:rsidRPr="00AC1404" w:rsidRDefault="003B2EC2" w:rsidP="00745162">
            <w:pPr>
              <w:rPr>
                <w:sz w:val="20"/>
                <w:szCs w:val="20"/>
              </w:rPr>
            </w:pPr>
            <w:r w:rsidRPr="00AC1404">
              <w:rPr>
                <w:sz w:val="20"/>
                <w:szCs w:val="20"/>
              </w:rPr>
              <w:t xml:space="preserve">Foundational grammar should </w:t>
            </w:r>
            <w:r w:rsidR="001433D5" w:rsidRPr="00AC1404">
              <w:rPr>
                <w:sz w:val="20"/>
                <w:szCs w:val="20"/>
              </w:rPr>
              <w:t xml:space="preserve">be taught in the context </w:t>
            </w:r>
            <w:r w:rsidR="00850B2F" w:rsidRPr="00AC1404">
              <w:rPr>
                <w:sz w:val="20"/>
                <w:szCs w:val="20"/>
              </w:rPr>
              <w:t>of reading, writing, and speaking.</w:t>
            </w:r>
          </w:p>
          <w:p w:rsidR="00A739F3" w:rsidRPr="00AC1404" w:rsidRDefault="00A739F3" w:rsidP="008F101C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>Emphasizing frequently used nouns, verbs, and prepositions; question words; and noun plurals</w:t>
            </w:r>
            <w:r w:rsidR="00582143">
              <w:rPr>
                <w:rFonts w:ascii="Tahoma" w:hAnsi="Tahoma"/>
                <w:sz w:val="20"/>
                <w:szCs w:val="20"/>
              </w:rPr>
              <w:t xml:space="preserve"> (CC.K</w:t>
            </w:r>
            <w:r w:rsidR="008F6DEE" w:rsidRPr="00AC1404">
              <w:rPr>
                <w:rFonts w:ascii="Tahoma" w:hAnsi="Tahoma"/>
                <w:sz w:val="20"/>
                <w:szCs w:val="20"/>
              </w:rPr>
              <w:t>.L.1.b) (C</w:t>
            </w:r>
            <w:r w:rsidR="00582143">
              <w:rPr>
                <w:rFonts w:ascii="Tahoma" w:hAnsi="Tahoma"/>
                <w:sz w:val="20"/>
                <w:szCs w:val="20"/>
              </w:rPr>
              <w:t xml:space="preserve">C.K.L.1.c) </w:t>
            </w:r>
            <w:r w:rsidR="00582143">
              <w:rPr>
                <w:rFonts w:ascii="Tahoma" w:hAnsi="Tahoma"/>
                <w:sz w:val="20"/>
                <w:szCs w:val="20"/>
              </w:rPr>
              <w:lastRenderedPageBreak/>
              <w:t>(CC.K</w:t>
            </w:r>
            <w:r w:rsidR="008F6DEE" w:rsidRPr="00AC1404">
              <w:rPr>
                <w:rFonts w:ascii="Tahoma" w:hAnsi="Tahoma"/>
                <w:sz w:val="20"/>
                <w:szCs w:val="20"/>
              </w:rPr>
              <w:t>.L.1.d)</w:t>
            </w:r>
          </w:p>
          <w:p w:rsidR="00A739F3" w:rsidRPr="00AC1404" w:rsidRDefault="00A739F3" w:rsidP="008F101C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>Focusing on letter-sound correspondence</w:t>
            </w:r>
            <w:r w:rsidR="00582143">
              <w:rPr>
                <w:rFonts w:ascii="Tahoma" w:hAnsi="Tahoma"/>
                <w:sz w:val="20"/>
                <w:szCs w:val="20"/>
              </w:rPr>
              <w:t xml:space="preserve"> (CC.K.L.2.d</w:t>
            </w:r>
            <w:r w:rsidR="00582143" w:rsidRPr="00AC1404">
              <w:rPr>
                <w:rFonts w:ascii="Tahoma" w:hAnsi="Tahoma"/>
                <w:sz w:val="20"/>
                <w:szCs w:val="20"/>
              </w:rPr>
              <w:t>)</w:t>
            </w:r>
          </w:p>
        </w:tc>
      </w:tr>
      <w:tr w:rsidR="00A739F3">
        <w:trPr>
          <w:jc w:val="center"/>
        </w:trPr>
        <w:tc>
          <w:tcPr>
            <w:tcW w:w="2988" w:type="dxa"/>
            <w:vAlign w:val="center"/>
          </w:tcPr>
          <w:p w:rsidR="00A739F3" w:rsidRPr="00AC1404" w:rsidRDefault="00A739F3" w:rsidP="004F089E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AC1404">
              <w:rPr>
                <w:rFonts w:ascii="Tahoma" w:hAnsi="Tahoma" w:cs="Tahoma"/>
                <w:sz w:val="20"/>
              </w:rPr>
              <w:lastRenderedPageBreak/>
              <w:t>Technology Literacy</w:t>
            </w:r>
          </w:p>
        </w:tc>
        <w:tc>
          <w:tcPr>
            <w:tcW w:w="0" w:type="auto"/>
          </w:tcPr>
          <w:p w:rsidR="00A739F3" w:rsidRPr="00AC1404" w:rsidRDefault="00A739F3" w:rsidP="00CA2E32">
            <w:pPr>
              <w:pStyle w:val="ListParagraph"/>
              <w:numPr>
                <w:ilvl w:val="0"/>
                <w:numId w:val="4"/>
              </w:numPr>
              <w:ind w:left="342" w:hanging="256"/>
              <w:rPr>
                <w:rFonts w:ascii="Tahoma" w:hAnsi="Tahoma"/>
                <w:sz w:val="20"/>
                <w:szCs w:val="20"/>
              </w:rPr>
            </w:pPr>
            <w:r w:rsidRPr="00AC1404">
              <w:rPr>
                <w:rFonts w:ascii="Tahoma" w:hAnsi="Tahoma"/>
                <w:sz w:val="20"/>
                <w:szCs w:val="20"/>
              </w:rPr>
              <w:t>Emphasizing digital tools for instruction and student productivity</w:t>
            </w:r>
            <w:r w:rsidR="00C60B32">
              <w:rPr>
                <w:rFonts w:ascii="Tahoma" w:hAnsi="Tahoma"/>
                <w:sz w:val="20"/>
                <w:szCs w:val="20"/>
              </w:rPr>
              <w:t xml:space="preserve"> (CC.K</w:t>
            </w:r>
            <w:r w:rsidR="008F6DEE" w:rsidRPr="00AC1404">
              <w:rPr>
                <w:rFonts w:ascii="Tahoma" w:hAnsi="Tahoma"/>
                <w:sz w:val="20"/>
                <w:szCs w:val="20"/>
              </w:rPr>
              <w:t>.W.6)</w:t>
            </w:r>
          </w:p>
        </w:tc>
      </w:tr>
    </w:tbl>
    <w:p w:rsidR="00350287" w:rsidRPr="00C67163" w:rsidRDefault="00350287" w:rsidP="00350287">
      <w:pPr>
        <w:spacing w:after="0" w:line="240" w:lineRule="auto"/>
        <w:rPr>
          <w:rFonts w:ascii="Times New Roman" w:hAnsi="Times New Roman"/>
        </w:rPr>
      </w:pPr>
    </w:p>
    <w:sectPr w:rsidR="00350287" w:rsidRPr="00C67163" w:rsidSect="00BC68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296" w:right="1440" w:bottom="1152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B3539">
      <w:pPr>
        <w:spacing w:after="0" w:line="240" w:lineRule="auto"/>
      </w:pPr>
      <w:r>
        <w:separator/>
      </w:r>
    </w:p>
  </w:endnote>
  <w:endnote w:type="continuationSeparator" w:id="0">
    <w:p w:rsidR="00000000" w:rsidRDefault="008B3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?l?r ??fc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738" w:rsidRDefault="0028473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994" w:rsidRPr="00284738" w:rsidRDefault="00A46994" w:rsidP="00676808">
    <w:pPr>
      <w:pStyle w:val="Footer"/>
      <w:tabs>
        <w:tab w:val="left" w:pos="360"/>
      </w:tabs>
      <w:ind w:left="360" w:hanging="360"/>
      <w:rPr>
        <w:b/>
        <w:sz w:val="16"/>
      </w:rPr>
    </w:pPr>
    <w:r w:rsidRPr="00284738">
      <w:rPr>
        <w:b/>
        <w:sz w:val="16"/>
      </w:rPr>
      <w:t>*</w:t>
    </w:r>
    <w:r w:rsidRPr="00284738">
      <w:rPr>
        <w:b/>
        <w:sz w:val="16"/>
      </w:rPr>
      <w:tab/>
      <w:t>The purpose of this document is to provide a summary of similarities and differences between PA Academic Standards and Common Core Standards.  This is not intended to be a curriculum guide – only to identify shifts in delivery of instruction.</w:t>
    </w:r>
  </w:p>
  <w:p w:rsidR="00A46994" w:rsidRDefault="00A46994" w:rsidP="0044159A">
    <w:pPr>
      <w:pStyle w:val="Footer"/>
      <w:ind w:left="360"/>
      <w:rPr>
        <w:b/>
        <w:sz w:val="18"/>
      </w:rPr>
    </w:pPr>
  </w:p>
  <w:p w:rsidR="00A46994" w:rsidRPr="0044159A" w:rsidRDefault="00505D40" w:rsidP="0044159A">
    <w:pPr>
      <w:pStyle w:val="Footer"/>
      <w:ind w:left="360"/>
      <w:rPr>
        <w:sz w:val="16"/>
      </w:rPr>
    </w:pPr>
    <w:r>
      <w:rPr>
        <w:sz w:val="16"/>
      </w:rPr>
      <w:t>January 2011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738" w:rsidRDefault="0028473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B3539">
      <w:pPr>
        <w:spacing w:after="0" w:line="240" w:lineRule="auto"/>
      </w:pPr>
      <w:r>
        <w:separator/>
      </w:r>
    </w:p>
  </w:footnote>
  <w:footnote w:type="continuationSeparator" w:id="0">
    <w:p w:rsidR="00000000" w:rsidRDefault="008B3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738" w:rsidRDefault="0028473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994" w:rsidRDefault="00A46994" w:rsidP="00FE1D41">
    <w:pPr>
      <w:pStyle w:val="Header"/>
      <w:jc w:val="center"/>
    </w:pPr>
    <w:r>
      <w:t>KINDERGARTEN PA COMMON CORE STANDARDS TRANSITION GUIDE *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738" w:rsidRDefault="0028473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76CF"/>
    <w:multiLevelType w:val="hybridMultilevel"/>
    <w:tmpl w:val="502ACB42"/>
    <w:lvl w:ilvl="0" w:tplc="FF5E4434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">
    <w:nsid w:val="22246707"/>
    <w:multiLevelType w:val="hybridMultilevel"/>
    <w:tmpl w:val="A1A0263E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490523B"/>
    <w:multiLevelType w:val="hybridMultilevel"/>
    <w:tmpl w:val="BC3023BC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54D043E"/>
    <w:multiLevelType w:val="hybridMultilevel"/>
    <w:tmpl w:val="768C4B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F0D271F"/>
    <w:multiLevelType w:val="hybridMultilevel"/>
    <w:tmpl w:val="F5BE0794"/>
    <w:lvl w:ilvl="0" w:tplc="FF5E443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D6357DD"/>
    <w:multiLevelType w:val="hybridMultilevel"/>
    <w:tmpl w:val="ED7A12EA"/>
    <w:lvl w:ilvl="0" w:tplc="1D5E0C1A">
      <w:start w:val="1"/>
      <w:numFmt w:val="bullet"/>
      <w:lvlText w:val=""/>
      <w:lvlJc w:val="left"/>
      <w:pPr>
        <w:tabs>
          <w:tab w:val="num" w:pos="159"/>
        </w:tabs>
        <w:ind w:left="159" w:hanging="360"/>
      </w:pPr>
      <w:rPr>
        <w:rFonts w:ascii="Symbol" w:hAnsi="Symbol" w:hint="default"/>
      </w:rPr>
    </w:lvl>
    <w:lvl w:ilvl="1" w:tplc="9932842A" w:tentative="1">
      <w:start w:val="1"/>
      <w:numFmt w:val="bullet"/>
      <w:lvlText w:val=""/>
      <w:lvlJc w:val="left"/>
      <w:pPr>
        <w:tabs>
          <w:tab w:val="num" w:pos="879"/>
        </w:tabs>
        <w:ind w:left="879" w:hanging="360"/>
      </w:pPr>
      <w:rPr>
        <w:rFonts w:ascii="Symbol" w:hAnsi="Symbol" w:hint="default"/>
      </w:rPr>
    </w:lvl>
    <w:lvl w:ilvl="2" w:tplc="A9384F6C" w:tentative="1">
      <w:start w:val="1"/>
      <w:numFmt w:val="bullet"/>
      <w:lvlText w:val=""/>
      <w:lvlJc w:val="left"/>
      <w:pPr>
        <w:tabs>
          <w:tab w:val="num" w:pos="1599"/>
        </w:tabs>
        <w:ind w:left="1599" w:hanging="360"/>
      </w:pPr>
      <w:rPr>
        <w:rFonts w:ascii="Symbol" w:hAnsi="Symbol" w:hint="default"/>
      </w:rPr>
    </w:lvl>
    <w:lvl w:ilvl="3" w:tplc="4AB8FE96" w:tentative="1">
      <w:start w:val="1"/>
      <w:numFmt w:val="bullet"/>
      <w:lvlText w:val=""/>
      <w:lvlJc w:val="left"/>
      <w:pPr>
        <w:tabs>
          <w:tab w:val="num" w:pos="2319"/>
        </w:tabs>
        <w:ind w:left="2319" w:hanging="360"/>
      </w:pPr>
      <w:rPr>
        <w:rFonts w:ascii="Symbol" w:hAnsi="Symbol" w:hint="default"/>
      </w:rPr>
    </w:lvl>
    <w:lvl w:ilvl="4" w:tplc="6C8A5FCE" w:tentative="1">
      <w:start w:val="1"/>
      <w:numFmt w:val="bullet"/>
      <w:lvlText w:val=""/>
      <w:lvlJc w:val="left"/>
      <w:pPr>
        <w:tabs>
          <w:tab w:val="num" w:pos="3039"/>
        </w:tabs>
        <w:ind w:left="3039" w:hanging="360"/>
      </w:pPr>
      <w:rPr>
        <w:rFonts w:ascii="Symbol" w:hAnsi="Symbol" w:hint="default"/>
      </w:rPr>
    </w:lvl>
    <w:lvl w:ilvl="5" w:tplc="FE18A5E0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6" w:tplc="FA728316" w:tentative="1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hint="default"/>
      </w:rPr>
    </w:lvl>
    <w:lvl w:ilvl="7" w:tplc="7ACAFD6C" w:tentative="1">
      <w:start w:val="1"/>
      <w:numFmt w:val="bullet"/>
      <w:lvlText w:val=""/>
      <w:lvlJc w:val="left"/>
      <w:pPr>
        <w:tabs>
          <w:tab w:val="num" w:pos="5199"/>
        </w:tabs>
        <w:ind w:left="5199" w:hanging="360"/>
      </w:pPr>
      <w:rPr>
        <w:rFonts w:ascii="Symbol" w:hAnsi="Symbol" w:hint="default"/>
      </w:rPr>
    </w:lvl>
    <w:lvl w:ilvl="8" w:tplc="E4ECBF86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</w:abstractNum>
  <w:abstractNum w:abstractNumId="6">
    <w:nsid w:val="63E751B3"/>
    <w:multiLevelType w:val="hybridMultilevel"/>
    <w:tmpl w:val="969C6E40"/>
    <w:lvl w:ilvl="0" w:tplc="8CA06F06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E0358B"/>
    <w:multiLevelType w:val="hybridMultilevel"/>
    <w:tmpl w:val="8D1A86DC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87"/>
    <w:rsid w:val="000004F9"/>
    <w:rsid w:val="00005786"/>
    <w:rsid w:val="000116E1"/>
    <w:rsid w:val="00024D87"/>
    <w:rsid w:val="0003077A"/>
    <w:rsid w:val="00080507"/>
    <w:rsid w:val="00086296"/>
    <w:rsid w:val="00092F51"/>
    <w:rsid w:val="000B44AC"/>
    <w:rsid w:val="000F3184"/>
    <w:rsid w:val="000F7B67"/>
    <w:rsid w:val="001054B2"/>
    <w:rsid w:val="0010680A"/>
    <w:rsid w:val="0011140F"/>
    <w:rsid w:val="00135A05"/>
    <w:rsid w:val="0013619E"/>
    <w:rsid w:val="001433D5"/>
    <w:rsid w:val="001508C8"/>
    <w:rsid w:val="00156ACE"/>
    <w:rsid w:val="00177E5D"/>
    <w:rsid w:val="00192DA4"/>
    <w:rsid w:val="001A38F4"/>
    <w:rsid w:val="001C7DCE"/>
    <w:rsid w:val="001D07B9"/>
    <w:rsid w:val="001D539B"/>
    <w:rsid w:val="001E2AE7"/>
    <w:rsid w:val="001E5625"/>
    <w:rsid w:val="001F11D1"/>
    <w:rsid w:val="001F130D"/>
    <w:rsid w:val="00235704"/>
    <w:rsid w:val="002372A7"/>
    <w:rsid w:val="00263ED0"/>
    <w:rsid w:val="00264C00"/>
    <w:rsid w:val="00284738"/>
    <w:rsid w:val="0028623D"/>
    <w:rsid w:val="002942E3"/>
    <w:rsid w:val="002A3A72"/>
    <w:rsid w:val="002D0EC2"/>
    <w:rsid w:val="002F3DA0"/>
    <w:rsid w:val="002F6E4F"/>
    <w:rsid w:val="00350287"/>
    <w:rsid w:val="003859E9"/>
    <w:rsid w:val="00396778"/>
    <w:rsid w:val="003A514E"/>
    <w:rsid w:val="003B2EC2"/>
    <w:rsid w:val="003B42B0"/>
    <w:rsid w:val="003F4489"/>
    <w:rsid w:val="003F70B9"/>
    <w:rsid w:val="004214F0"/>
    <w:rsid w:val="004258BA"/>
    <w:rsid w:val="004336E3"/>
    <w:rsid w:val="004378BC"/>
    <w:rsid w:val="0044159A"/>
    <w:rsid w:val="004476F3"/>
    <w:rsid w:val="004652FC"/>
    <w:rsid w:val="00491A1A"/>
    <w:rsid w:val="004A1C0E"/>
    <w:rsid w:val="004B4DC9"/>
    <w:rsid w:val="004F089E"/>
    <w:rsid w:val="004F57BF"/>
    <w:rsid w:val="005000CB"/>
    <w:rsid w:val="00505D40"/>
    <w:rsid w:val="0051128E"/>
    <w:rsid w:val="00516F11"/>
    <w:rsid w:val="00567620"/>
    <w:rsid w:val="00571C00"/>
    <w:rsid w:val="00582143"/>
    <w:rsid w:val="0058756C"/>
    <w:rsid w:val="005A6D92"/>
    <w:rsid w:val="005C0421"/>
    <w:rsid w:val="005C1C5A"/>
    <w:rsid w:val="005E502F"/>
    <w:rsid w:val="00601BF0"/>
    <w:rsid w:val="00607FBC"/>
    <w:rsid w:val="0063751D"/>
    <w:rsid w:val="00671529"/>
    <w:rsid w:val="00671F63"/>
    <w:rsid w:val="00675437"/>
    <w:rsid w:val="00676808"/>
    <w:rsid w:val="006A0A0A"/>
    <w:rsid w:val="006A0C41"/>
    <w:rsid w:val="006B484E"/>
    <w:rsid w:val="0070110D"/>
    <w:rsid w:val="00715861"/>
    <w:rsid w:val="00732084"/>
    <w:rsid w:val="007362C2"/>
    <w:rsid w:val="00745162"/>
    <w:rsid w:val="0074663A"/>
    <w:rsid w:val="00771957"/>
    <w:rsid w:val="00775B8C"/>
    <w:rsid w:val="00776D13"/>
    <w:rsid w:val="00787C3C"/>
    <w:rsid w:val="00790A29"/>
    <w:rsid w:val="007B0AA2"/>
    <w:rsid w:val="007B2C9B"/>
    <w:rsid w:val="007E6CE1"/>
    <w:rsid w:val="007F5C37"/>
    <w:rsid w:val="00835352"/>
    <w:rsid w:val="00850B2F"/>
    <w:rsid w:val="00871CAA"/>
    <w:rsid w:val="00880881"/>
    <w:rsid w:val="008B3539"/>
    <w:rsid w:val="008C6DFA"/>
    <w:rsid w:val="008C71A3"/>
    <w:rsid w:val="008D6319"/>
    <w:rsid w:val="008F101C"/>
    <w:rsid w:val="008F2552"/>
    <w:rsid w:val="008F6DEE"/>
    <w:rsid w:val="0090677D"/>
    <w:rsid w:val="00914668"/>
    <w:rsid w:val="0092283A"/>
    <w:rsid w:val="00923E11"/>
    <w:rsid w:val="00963F68"/>
    <w:rsid w:val="00967338"/>
    <w:rsid w:val="00967989"/>
    <w:rsid w:val="00970CF9"/>
    <w:rsid w:val="009B6612"/>
    <w:rsid w:val="009D4416"/>
    <w:rsid w:val="009D7509"/>
    <w:rsid w:val="00A153E3"/>
    <w:rsid w:val="00A453CA"/>
    <w:rsid w:val="00A46994"/>
    <w:rsid w:val="00A55A7D"/>
    <w:rsid w:val="00A739F3"/>
    <w:rsid w:val="00A7793A"/>
    <w:rsid w:val="00A90930"/>
    <w:rsid w:val="00A925CC"/>
    <w:rsid w:val="00AA67EA"/>
    <w:rsid w:val="00AB43C4"/>
    <w:rsid w:val="00AB6B36"/>
    <w:rsid w:val="00AC1404"/>
    <w:rsid w:val="00AC2AE9"/>
    <w:rsid w:val="00AF07F7"/>
    <w:rsid w:val="00AF2C22"/>
    <w:rsid w:val="00AF5CE0"/>
    <w:rsid w:val="00B30E9A"/>
    <w:rsid w:val="00B85295"/>
    <w:rsid w:val="00BB1EB4"/>
    <w:rsid w:val="00BB2E54"/>
    <w:rsid w:val="00BC6833"/>
    <w:rsid w:val="00BE42B3"/>
    <w:rsid w:val="00C042FD"/>
    <w:rsid w:val="00C1387C"/>
    <w:rsid w:val="00C1428F"/>
    <w:rsid w:val="00C216EE"/>
    <w:rsid w:val="00C23C2C"/>
    <w:rsid w:val="00C26240"/>
    <w:rsid w:val="00C421D5"/>
    <w:rsid w:val="00C4633E"/>
    <w:rsid w:val="00C56719"/>
    <w:rsid w:val="00C604C4"/>
    <w:rsid w:val="00C60B32"/>
    <w:rsid w:val="00C62DD3"/>
    <w:rsid w:val="00C64199"/>
    <w:rsid w:val="00C67163"/>
    <w:rsid w:val="00C87214"/>
    <w:rsid w:val="00C907BA"/>
    <w:rsid w:val="00C90CC9"/>
    <w:rsid w:val="00CA2E32"/>
    <w:rsid w:val="00CA3428"/>
    <w:rsid w:val="00CA573D"/>
    <w:rsid w:val="00CB745A"/>
    <w:rsid w:val="00CD594D"/>
    <w:rsid w:val="00D13E37"/>
    <w:rsid w:val="00D22D26"/>
    <w:rsid w:val="00D46A3F"/>
    <w:rsid w:val="00D46B21"/>
    <w:rsid w:val="00D72D55"/>
    <w:rsid w:val="00D7462E"/>
    <w:rsid w:val="00D83108"/>
    <w:rsid w:val="00D8528F"/>
    <w:rsid w:val="00DB3516"/>
    <w:rsid w:val="00DC019B"/>
    <w:rsid w:val="00DC6D00"/>
    <w:rsid w:val="00DD6919"/>
    <w:rsid w:val="00DF54F7"/>
    <w:rsid w:val="00E05E36"/>
    <w:rsid w:val="00E10581"/>
    <w:rsid w:val="00E179FF"/>
    <w:rsid w:val="00E35289"/>
    <w:rsid w:val="00E37654"/>
    <w:rsid w:val="00E90EE6"/>
    <w:rsid w:val="00E95590"/>
    <w:rsid w:val="00EB0EC3"/>
    <w:rsid w:val="00EB20EE"/>
    <w:rsid w:val="00EC1F83"/>
    <w:rsid w:val="00ED1F1E"/>
    <w:rsid w:val="00EE1986"/>
    <w:rsid w:val="00EF0A47"/>
    <w:rsid w:val="00EF2FF0"/>
    <w:rsid w:val="00EF3278"/>
    <w:rsid w:val="00F01282"/>
    <w:rsid w:val="00F476E9"/>
    <w:rsid w:val="00F76322"/>
    <w:rsid w:val="00F947D8"/>
    <w:rsid w:val="00FB5F1F"/>
    <w:rsid w:val="00FC7E26"/>
    <w:rsid w:val="00FE1D41"/>
    <w:rsid w:val="00FE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F2C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0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99"/>
    <w:qFormat/>
    <w:rsid w:val="003502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E1D4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1D41"/>
  </w:style>
  <w:style w:type="paragraph" w:styleId="Footer">
    <w:name w:val="footer"/>
    <w:basedOn w:val="Normal"/>
    <w:link w:val="FooterChar"/>
    <w:uiPriority w:val="99"/>
    <w:semiHidden/>
    <w:unhideWhenUsed/>
    <w:rsid w:val="00FE1D4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1D41"/>
  </w:style>
  <w:style w:type="table" w:styleId="TableGrid">
    <w:name w:val="Table Grid"/>
    <w:basedOn w:val="TableNormal"/>
    <w:uiPriority w:val="59"/>
    <w:rsid w:val="00A739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F2C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0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99"/>
    <w:qFormat/>
    <w:rsid w:val="003502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E1D4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1D41"/>
  </w:style>
  <w:style w:type="paragraph" w:styleId="Footer">
    <w:name w:val="footer"/>
    <w:basedOn w:val="Normal"/>
    <w:link w:val="FooterChar"/>
    <w:uiPriority w:val="99"/>
    <w:semiHidden/>
    <w:unhideWhenUsed/>
    <w:rsid w:val="00FE1D4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1D41"/>
  </w:style>
  <w:style w:type="table" w:styleId="TableGrid">
    <w:name w:val="Table Grid"/>
    <w:basedOn w:val="TableNormal"/>
    <w:uiPriority w:val="59"/>
    <w:rsid w:val="00A739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8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7131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81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74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832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16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7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1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72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6493">
          <w:marLeft w:val="547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03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60CF2-1AA2-6E49-9B64-BC9CDB958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2372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andrea.miller</dc:creator>
  <cp:keywords/>
  <dc:description/>
  <cp:lastModifiedBy>Rae Ann Crispell</cp:lastModifiedBy>
  <cp:revision>2</cp:revision>
  <cp:lastPrinted>2010-10-01T23:01:00Z</cp:lastPrinted>
  <dcterms:created xsi:type="dcterms:W3CDTF">2011-03-18T14:04:00Z</dcterms:created>
  <dcterms:modified xsi:type="dcterms:W3CDTF">2011-03-18T14:04:00Z</dcterms:modified>
</cp:coreProperties>
</file>